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07F6CD" w14:textId="77777777" w:rsidR="00D35CA5" w:rsidRDefault="00D35CA5">
      <w:pPr>
        <w:tabs>
          <w:tab w:val="left" w:pos="973"/>
        </w:tabs>
        <w:rPr>
          <w:rFonts w:ascii="Arial" w:eastAsia="Arial" w:hAnsi="Arial" w:cs="Arial"/>
          <w:i/>
          <w:sz w:val="20"/>
          <w:szCs w:val="20"/>
        </w:rPr>
        <w:sectPr w:rsidR="00D35CA5">
          <w:headerReference w:type="default" r:id="rId8"/>
          <w:footerReference w:type="default" r:id="rId9"/>
          <w:pgSz w:w="11900" w:h="16840"/>
          <w:pgMar w:top="1417" w:right="1417" w:bottom="1417" w:left="1417" w:header="708" w:footer="708" w:gutter="0"/>
          <w:pgNumType w:start="1"/>
          <w:cols w:num="2" w:space="708" w:equalWidth="0">
            <w:col w:w="4178" w:space="709"/>
            <w:col w:w="4178" w:space="0"/>
          </w:cols>
        </w:sectPr>
      </w:pPr>
    </w:p>
    <w:p w14:paraId="67DE25B5" w14:textId="77777777" w:rsidR="00AE3F4E" w:rsidRDefault="00AE3F4E" w:rsidP="00AE3F4E">
      <w:pPr>
        <w:rPr>
          <w:rFonts w:ascii="Arial" w:eastAsia="Arial" w:hAnsi="Arial" w:cs="Arial"/>
          <w:b/>
          <w:sz w:val="20"/>
          <w:szCs w:val="20"/>
        </w:rPr>
      </w:pPr>
      <w:r>
        <w:rPr>
          <w:rFonts w:ascii="Arial" w:eastAsia="Arial" w:hAnsi="Arial" w:cs="Arial"/>
          <w:b/>
          <w:sz w:val="20"/>
          <w:szCs w:val="20"/>
        </w:rPr>
        <w:t>Bijlage 1: Top 50 sterkste evenementenmerken van Nederland in 2024</w:t>
      </w:r>
    </w:p>
    <w:p w14:paraId="50597981" w14:textId="77777777" w:rsidR="00AE3F4E" w:rsidRDefault="00AE3F4E" w:rsidP="00AE3F4E">
      <w:pPr>
        <w:rPr>
          <w:rFonts w:ascii="Arial" w:eastAsia="Arial" w:hAnsi="Arial" w:cs="Arial"/>
          <w:b/>
          <w:sz w:val="20"/>
          <w:szCs w:val="20"/>
        </w:rPr>
      </w:pPr>
    </w:p>
    <w:p w14:paraId="13972128" w14:textId="77777777" w:rsidR="00AE3F4E" w:rsidRDefault="00AE3F4E" w:rsidP="00AE3F4E">
      <w:pPr>
        <w:rPr>
          <w:rFonts w:ascii="Arial" w:eastAsia="Arial" w:hAnsi="Arial" w:cs="Arial"/>
          <w:sz w:val="20"/>
          <w:szCs w:val="20"/>
        </w:rPr>
        <w:sectPr w:rsidR="00AE3F4E" w:rsidSect="00AE3F4E">
          <w:type w:val="continuous"/>
          <w:pgSz w:w="11900" w:h="16840"/>
          <w:pgMar w:top="1417" w:right="1417" w:bottom="1417" w:left="1417" w:header="708" w:footer="708" w:gutter="0"/>
          <w:cols w:space="708"/>
        </w:sectPr>
      </w:pPr>
    </w:p>
    <w:p w14:paraId="27DFC676"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Vierdaagse Nijmegen</w:t>
      </w:r>
    </w:p>
    <w:p w14:paraId="4ECD68EB"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Pinkpop</w:t>
      </w:r>
    </w:p>
    <w:p w14:paraId="393EE739"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De Vrienden van Amstel LIVE</w:t>
      </w:r>
    </w:p>
    <w:p w14:paraId="3D39461B"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Bevrijdingsfestival</w:t>
      </w:r>
    </w:p>
    <w:p w14:paraId="59434FD3"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Huishoudbeurs</w:t>
      </w:r>
    </w:p>
    <w:p w14:paraId="065A3F93"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Vierdaagsefeesten Nijmegen</w:t>
      </w:r>
    </w:p>
    <w:p w14:paraId="4F45AFC9"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Lowlands</w:t>
      </w:r>
    </w:p>
    <w:p w14:paraId="3F759380"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Zwarte Cross</w:t>
      </w:r>
    </w:p>
    <w:p w14:paraId="1CA87B68" w14:textId="77777777" w:rsidR="00AE3F4E" w:rsidRPr="00CF4614" w:rsidRDefault="00AE3F4E" w:rsidP="00AE3F4E">
      <w:pPr>
        <w:pStyle w:val="Lijstalinea"/>
        <w:numPr>
          <w:ilvl w:val="0"/>
          <w:numId w:val="8"/>
        </w:numPr>
        <w:ind w:left="360"/>
        <w:rPr>
          <w:rFonts w:ascii="Arial" w:eastAsia="Arial" w:hAnsi="Arial" w:cs="Arial"/>
          <w:sz w:val="20"/>
          <w:szCs w:val="20"/>
          <w:lang w:val="en-US"/>
        </w:rPr>
      </w:pPr>
      <w:r w:rsidRPr="00CF4614">
        <w:rPr>
          <w:rFonts w:ascii="Arial" w:eastAsia="Arial" w:hAnsi="Arial" w:cs="Arial"/>
          <w:sz w:val="20"/>
          <w:szCs w:val="20"/>
          <w:lang w:val="en-US"/>
        </w:rPr>
        <w:t>TT Assen</w:t>
      </w:r>
    </w:p>
    <w:p w14:paraId="0692F976" w14:textId="77777777" w:rsidR="00AE3F4E" w:rsidRPr="00CF4614" w:rsidRDefault="00AE3F4E" w:rsidP="00AE3F4E">
      <w:pPr>
        <w:pStyle w:val="Lijstalinea"/>
        <w:numPr>
          <w:ilvl w:val="0"/>
          <w:numId w:val="8"/>
        </w:numPr>
        <w:ind w:left="360"/>
        <w:rPr>
          <w:rFonts w:ascii="Arial" w:eastAsia="Arial" w:hAnsi="Arial" w:cs="Arial"/>
          <w:sz w:val="20"/>
          <w:szCs w:val="20"/>
          <w:lang w:val="en-US"/>
        </w:rPr>
      </w:pPr>
      <w:r w:rsidRPr="00CF4614">
        <w:rPr>
          <w:rFonts w:ascii="Arial" w:eastAsia="Arial" w:hAnsi="Arial" w:cs="Arial"/>
          <w:sz w:val="20"/>
          <w:szCs w:val="20"/>
          <w:lang w:val="en-US"/>
        </w:rPr>
        <w:t>Pride Amsterdam</w:t>
      </w:r>
    </w:p>
    <w:p w14:paraId="4F78CB94" w14:textId="77777777" w:rsidR="00AE3F4E" w:rsidRPr="00CF4614" w:rsidRDefault="00AE3F4E" w:rsidP="00AE3F4E">
      <w:pPr>
        <w:pStyle w:val="Lijstalinea"/>
        <w:numPr>
          <w:ilvl w:val="0"/>
          <w:numId w:val="8"/>
        </w:numPr>
        <w:ind w:left="360"/>
        <w:rPr>
          <w:rFonts w:ascii="Arial" w:eastAsia="Arial" w:hAnsi="Arial" w:cs="Arial"/>
          <w:sz w:val="20"/>
          <w:szCs w:val="20"/>
          <w:lang w:val="en-US"/>
        </w:rPr>
      </w:pPr>
      <w:r w:rsidRPr="00CF4614">
        <w:rPr>
          <w:rFonts w:ascii="Arial" w:eastAsia="Arial" w:hAnsi="Arial" w:cs="Arial"/>
          <w:sz w:val="20"/>
          <w:szCs w:val="20"/>
          <w:lang w:val="en-US"/>
        </w:rPr>
        <w:t>Formula 1 Heineken Dutch Grand Prix</w:t>
      </w:r>
    </w:p>
    <w:p w14:paraId="6826D0F1"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North Sea Jazz Festival</w:t>
      </w:r>
    </w:p>
    <w:p w14:paraId="342AA822"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Vakantiebeurs</w:t>
      </w:r>
    </w:p>
    <w:p w14:paraId="6381007C"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Open Monumentendag</w:t>
      </w:r>
    </w:p>
    <w:p w14:paraId="66FC709B" w14:textId="77777777" w:rsidR="00AE3F4E" w:rsidRPr="00CF4614" w:rsidRDefault="00AE3F4E" w:rsidP="00AE3F4E">
      <w:pPr>
        <w:pStyle w:val="Lijstalinea"/>
        <w:numPr>
          <w:ilvl w:val="0"/>
          <w:numId w:val="8"/>
        </w:numPr>
        <w:ind w:left="360"/>
        <w:rPr>
          <w:rFonts w:ascii="Arial" w:eastAsia="Arial" w:hAnsi="Arial" w:cs="Arial"/>
          <w:sz w:val="20"/>
          <w:szCs w:val="20"/>
          <w:lang w:val="en-US"/>
        </w:rPr>
      </w:pPr>
      <w:r w:rsidRPr="00CF4614">
        <w:rPr>
          <w:rFonts w:ascii="Arial" w:eastAsia="Arial" w:hAnsi="Arial" w:cs="Arial"/>
          <w:sz w:val="20"/>
          <w:szCs w:val="20"/>
          <w:lang w:val="en-US"/>
        </w:rPr>
        <w:t>Amstel Gold Race</w:t>
      </w:r>
    </w:p>
    <w:p w14:paraId="7D78E929" w14:textId="77777777" w:rsidR="00AE3F4E" w:rsidRPr="00CF4614" w:rsidRDefault="00AE3F4E" w:rsidP="00AE3F4E">
      <w:pPr>
        <w:pStyle w:val="Lijstalinea"/>
        <w:numPr>
          <w:ilvl w:val="0"/>
          <w:numId w:val="8"/>
        </w:numPr>
        <w:ind w:left="360"/>
        <w:rPr>
          <w:rFonts w:ascii="Arial" w:eastAsia="Arial" w:hAnsi="Arial" w:cs="Arial"/>
          <w:sz w:val="20"/>
          <w:szCs w:val="20"/>
          <w:lang w:val="en-US"/>
        </w:rPr>
      </w:pPr>
      <w:proofErr w:type="spellStart"/>
      <w:r w:rsidRPr="00CF4614">
        <w:rPr>
          <w:rFonts w:ascii="Arial" w:eastAsia="Arial" w:hAnsi="Arial" w:cs="Arial"/>
          <w:sz w:val="20"/>
          <w:szCs w:val="20"/>
          <w:lang w:val="en-US"/>
        </w:rPr>
        <w:t>Tilburgse</w:t>
      </w:r>
      <w:proofErr w:type="spellEnd"/>
      <w:r w:rsidRPr="00CF4614">
        <w:rPr>
          <w:rFonts w:ascii="Arial" w:eastAsia="Arial" w:hAnsi="Arial" w:cs="Arial"/>
          <w:sz w:val="20"/>
          <w:szCs w:val="20"/>
          <w:lang w:val="en-US"/>
        </w:rPr>
        <w:t xml:space="preserve"> Kermis</w:t>
      </w:r>
    </w:p>
    <w:p w14:paraId="2295B797" w14:textId="77777777" w:rsidR="00AE3F4E" w:rsidRPr="00CF4614" w:rsidRDefault="00AE3F4E" w:rsidP="00AE3F4E">
      <w:pPr>
        <w:pStyle w:val="Lijstalinea"/>
        <w:numPr>
          <w:ilvl w:val="0"/>
          <w:numId w:val="8"/>
        </w:numPr>
        <w:ind w:left="360"/>
        <w:rPr>
          <w:rFonts w:ascii="Arial" w:eastAsia="Arial" w:hAnsi="Arial" w:cs="Arial"/>
          <w:sz w:val="20"/>
          <w:szCs w:val="20"/>
          <w:lang w:val="en-US"/>
        </w:rPr>
      </w:pPr>
      <w:r w:rsidRPr="00CF4614">
        <w:rPr>
          <w:rFonts w:ascii="Arial" w:eastAsia="Arial" w:hAnsi="Arial" w:cs="Arial"/>
          <w:sz w:val="20"/>
          <w:szCs w:val="20"/>
          <w:lang w:val="en-US"/>
        </w:rPr>
        <w:t xml:space="preserve">Johan </w:t>
      </w:r>
      <w:proofErr w:type="spellStart"/>
      <w:r w:rsidRPr="00CF4614">
        <w:rPr>
          <w:rFonts w:ascii="Arial" w:eastAsia="Arial" w:hAnsi="Arial" w:cs="Arial"/>
          <w:sz w:val="20"/>
          <w:szCs w:val="20"/>
          <w:lang w:val="en-US"/>
        </w:rPr>
        <w:t>Cruijff</w:t>
      </w:r>
      <w:proofErr w:type="spellEnd"/>
      <w:r w:rsidRPr="00CF4614">
        <w:rPr>
          <w:rFonts w:ascii="Arial" w:eastAsia="Arial" w:hAnsi="Arial" w:cs="Arial"/>
          <w:sz w:val="20"/>
          <w:szCs w:val="20"/>
          <w:lang w:val="en-US"/>
        </w:rPr>
        <w:t xml:space="preserve"> Schaal</w:t>
      </w:r>
    </w:p>
    <w:p w14:paraId="64B0F2B2" w14:textId="77777777" w:rsidR="00AE3F4E" w:rsidRPr="00CF4614" w:rsidRDefault="00AE3F4E" w:rsidP="00AE3F4E">
      <w:pPr>
        <w:pStyle w:val="Lijstalinea"/>
        <w:numPr>
          <w:ilvl w:val="0"/>
          <w:numId w:val="8"/>
        </w:numPr>
        <w:ind w:left="360"/>
        <w:rPr>
          <w:rFonts w:ascii="Arial" w:eastAsia="Arial" w:hAnsi="Arial" w:cs="Arial"/>
          <w:sz w:val="20"/>
          <w:szCs w:val="20"/>
          <w:lang w:val="en-US"/>
        </w:rPr>
      </w:pPr>
      <w:r w:rsidRPr="00CF4614">
        <w:rPr>
          <w:rFonts w:ascii="Arial" w:eastAsia="Arial" w:hAnsi="Arial" w:cs="Arial"/>
          <w:sz w:val="20"/>
          <w:szCs w:val="20"/>
          <w:lang w:val="en-US"/>
        </w:rPr>
        <w:t>Concert at SEA</w:t>
      </w:r>
    </w:p>
    <w:p w14:paraId="735B8482"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Nederlands Film Festival</w:t>
      </w:r>
    </w:p>
    <w:p w14:paraId="18F75402"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Oerol</w:t>
      </w:r>
    </w:p>
    <w:p w14:paraId="635E900A"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KamaSutrA Beurs</w:t>
      </w:r>
    </w:p>
    <w:p w14:paraId="3DC8BC21"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Dickens Festijn Deventer</w:t>
      </w:r>
    </w:p>
    <w:p w14:paraId="58E6186D"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Amsterdam Dance Event (ADE)</w:t>
      </w:r>
    </w:p>
    <w:p w14:paraId="0E43F0A8"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Libelle Zomerweek</w:t>
      </w:r>
    </w:p>
    <w:p w14:paraId="5F741573"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Negenmaandenbeurs</w:t>
      </w:r>
    </w:p>
    <w:p w14:paraId="0367D45E"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Bloemencorso Bollenstreek</w:t>
      </w:r>
    </w:p>
    <w:p w14:paraId="414AC9BA"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Zomercarnaval Rotterdam</w:t>
      </w:r>
    </w:p>
    <w:p w14:paraId="6D29CB85"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NN Marathon Rotterdam</w:t>
      </w:r>
    </w:p>
    <w:p w14:paraId="77719D2E"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ABN AMRO Open</w:t>
      </w:r>
    </w:p>
    <w:p w14:paraId="5CA7F541"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Leidens Ontzet</w:t>
      </w:r>
    </w:p>
    <w:p w14:paraId="3278AF15"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KreaDoe</w:t>
      </w:r>
    </w:p>
    <w:p w14:paraId="5AE184C1" w14:textId="77777777" w:rsidR="00AE3F4E" w:rsidRPr="00CF4614" w:rsidRDefault="00AE3F4E" w:rsidP="00AE3F4E">
      <w:pPr>
        <w:pStyle w:val="Lijstalinea"/>
        <w:numPr>
          <w:ilvl w:val="0"/>
          <w:numId w:val="8"/>
        </w:numPr>
        <w:ind w:left="360"/>
        <w:rPr>
          <w:rFonts w:ascii="Arial" w:eastAsia="Arial" w:hAnsi="Arial" w:cs="Arial"/>
          <w:sz w:val="20"/>
          <w:szCs w:val="20"/>
        </w:rPr>
      </w:pPr>
      <w:proofErr w:type="gramStart"/>
      <w:r w:rsidRPr="00CF4614">
        <w:rPr>
          <w:rFonts w:ascii="Arial" w:eastAsia="Arial" w:hAnsi="Arial" w:cs="Arial"/>
          <w:sz w:val="20"/>
          <w:szCs w:val="20"/>
        </w:rPr>
        <w:t>dé</w:t>
      </w:r>
      <w:proofErr w:type="gramEnd"/>
      <w:r w:rsidRPr="00CF4614">
        <w:rPr>
          <w:rFonts w:ascii="Arial" w:eastAsia="Arial" w:hAnsi="Arial" w:cs="Arial"/>
          <w:sz w:val="20"/>
          <w:szCs w:val="20"/>
        </w:rPr>
        <w:t xml:space="preserve"> Winterfair</w:t>
      </w:r>
    </w:p>
    <w:p w14:paraId="18AECEEF"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Leids Cabaret Festival</w:t>
      </w:r>
    </w:p>
    <w:p w14:paraId="0545731B"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Museumnacht Amsterdam</w:t>
      </w:r>
    </w:p>
    <w:p w14:paraId="545D82D6"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Kampeer &amp; Caravan Jaarbeurs</w:t>
      </w:r>
    </w:p>
    <w:p w14:paraId="22713624"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50PlusBeurs</w:t>
      </w:r>
    </w:p>
    <w:p w14:paraId="6C36DA38"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Hiswa te Water</w:t>
      </w:r>
    </w:p>
    <w:p w14:paraId="0F5E79B4"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IFFR</w:t>
      </w:r>
    </w:p>
    <w:p w14:paraId="366F9C53"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Daikin NK Afstanden Schaatsen</w:t>
      </w:r>
    </w:p>
    <w:p w14:paraId="72CCDCE3"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Parade</w:t>
      </w:r>
    </w:p>
    <w:p w14:paraId="3842EE45"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Nederlandse Loterij NK Wielrennen</w:t>
      </w:r>
    </w:p>
    <w:p w14:paraId="7ABBA601"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Fruitcorso Tiel</w:t>
      </w:r>
    </w:p>
    <w:p w14:paraId="0BDC6582"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Daikin NK Allround &amp; Sprint Schaatsen</w:t>
      </w:r>
    </w:p>
    <w:p w14:paraId="212EEA58"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GLOW</w:t>
      </w:r>
    </w:p>
    <w:p w14:paraId="1FE0FBB3"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Corso Zundert</w:t>
      </w:r>
    </w:p>
    <w:p w14:paraId="1524D1AE"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Cameretten Festival</w:t>
      </w:r>
    </w:p>
    <w:p w14:paraId="408CB6E9"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VerzamelJaarbeurs</w:t>
      </w:r>
    </w:p>
    <w:p w14:paraId="7151D30C"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IDFA</w:t>
      </w:r>
    </w:p>
    <w:p w14:paraId="6B1A5B5C"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TCS Amsterdam Marathon</w:t>
      </w:r>
    </w:p>
    <w:p w14:paraId="6D2FB6C1" w14:textId="77777777" w:rsidR="00AE3F4E" w:rsidRPr="00CF4614" w:rsidRDefault="00AE3F4E" w:rsidP="00AE3F4E">
      <w:pPr>
        <w:pStyle w:val="Lijstalinea"/>
        <w:numPr>
          <w:ilvl w:val="0"/>
          <w:numId w:val="8"/>
        </w:numPr>
        <w:ind w:left="360"/>
        <w:rPr>
          <w:rFonts w:ascii="Arial" w:eastAsia="Arial" w:hAnsi="Arial" w:cs="Arial"/>
          <w:sz w:val="20"/>
          <w:szCs w:val="20"/>
        </w:rPr>
      </w:pPr>
      <w:r w:rsidRPr="00CF4614">
        <w:rPr>
          <w:rFonts w:ascii="Arial" w:eastAsia="Arial" w:hAnsi="Arial" w:cs="Arial"/>
          <w:sz w:val="20"/>
          <w:szCs w:val="20"/>
        </w:rPr>
        <w:t>Noorderzon</w:t>
      </w:r>
    </w:p>
    <w:p w14:paraId="5A82FE53" w14:textId="77777777" w:rsidR="00AE3F4E" w:rsidRDefault="00AE3F4E" w:rsidP="00AE3F4E">
      <w:pPr>
        <w:rPr>
          <w:rFonts w:ascii="Arial" w:eastAsia="Arial" w:hAnsi="Arial" w:cs="Arial"/>
          <w:sz w:val="20"/>
          <w:szCs w:val="20"/>
        </w:rPr>
        <w:sectPr w:rsidR="00AE3F4E" w:rsidSect="00AE3F4E">
          <w:type w:val="continuous"/>
          <w:pgSz w:w="11900" w:h="16840"/>
          <w:pgMar w:top="1417" w:right="1417" w:bottom="1417" w:left="1417" w:header="708" w:footer="708" w:gutter="0"/>
          <w:cols w:num="2" w:space="709"/>
        </w:sectPr>
      </w:pPr>
    </w:p>
    <w:p w14:paraId="6E63ABDD" w14:textId="77777777" w:rsidR="00AE3F4E" w:rsidRDefault="00AE3F4E" w:rsidP="00AE3F4E">
      <w:pPr>
        <w:tabs>
          <w:tab w:val="left" w:pos="973"/>
        </w:tabs>
        <w:rPr>
          <w:rFonts w:ascii="Arial" w:eastAsia="Arial" w:hAnsi="Arial" w:cs="Arial"/>
          <w:sz w:val="20"/>
          <w:szCs w:val="20"/>
        </w:rPr>
      </w:pPr>
    </w:p>
    <w:p w14:paraId="00C524D7" w14:textId="77777777" w:rsidR="00AE3F4E" w:rsidRDefault="00AE3F4E" w:rsidP="00AE3F4E">
      <w:pPr>
        <w:tabs>
          <w:tab w:val="left" w:pos="973"/>
        </w:tabs>
        <w:rPr>
          <w:rFonts w:ascii="Arial" w:eastAsia="Arial" w:hAnsi="Arial" w:cs="Arial"/>
          <w:sz w:val="20"/>
          <w:szCs w:val="20"/>
        </w:rPr>
      </w:pPr>
    </w:p>
    <w:p w14:paraId="262300A2" w14:textId="40A292BD" w:rsidR="00AE3F4E" w:rsidRDefault="00AE3F4E" w:rsidP="00AE3F4E">
      <w:pPr>
        <w:tabs>
          <w:tab w:val="left" w:pos="973"/>
        </w:tabs>
        <w:rPr>
          <w:rFonts w:ascii="Arial" w:eastAsia="Arial" w:hAnsi="Arial" w:cs="Arial"/>
          <w:sz w:val="20"/>
          <w:szCs w:val="20"/>
        </w:rPr>
        <w:sectPr w:rsidR="00AE3F4E" w:rsidSect="00AE3F4E">
          <w:type w:val="continuous"/>
          <w:pgSz w:w="11900" w:h="16840"/>
          <w:pgMar w:top="1417" w:right="1417" w:bottom="1417" w:left="1417" w:header="708" w:footer="708" w:gutter="0"/>
          <w:cols w:num="2" w:space="708" w:equalWidth="0">
            <w:col w:w="4178" w:space="709"/>
            <w:col w:w="4178" w:space="0"/>
          </w:cols>
        </w:sectPr>
      </w:pPr>
    </w:p>
    <w:p w14:paraId="27DC06FE" w14:textId="77777777" w:rsidR="00AE3F4E" w:rsidRDefault="00AE3F4E" w:rsidP="00AE3F4E">
      <w:pPr>
        <w:tabs>
          <w:tab w:val="left" w:pos="973"/>
        </w:tabs>
        <w:rPr>
          <w:rFonts w:ascii="Arial" w:eastAsia="Arial" w:hAnsi="Arial" w:cs="Arial"/>
          <w:b/>
          <w:sz w:val="20"/>
          <w:szCs w:val="20"/>
        </w:rPr>
        <w:sectPr w:rsidR="00AE3F4E" w:rsidSect="00AE3F4E">
          <w:type w:val="continuous"/>
          <w:pgSz w:w="11900" w:h="16840"/>
          <w:pgMar w:top="1417" w:right="1417" w:bottom="1417" w:left="1417" w:header="708" w:footer="708" w:gutter="0"/>
          <w:cols w:space="708"/>
        </w:sectPr>
      </w:pPr>
      <w:r>
        <w:rPr>
          <w:rFonts w:ascii="Arial" w:eastAsia="Arial" w:hAnsi="Arial" w:cs="Arial"/>
          <w:b/>
          <w:sz w:val="20"/>
          <w:szCs w:val="20"/>
        </w:rPr>
        <w:t>Bijlage 2: Beschrijving Evenementen Merkenonderzoek</w:t>
      </w:r>
    </w:p>
    <w:p w14:paraId="3F050FD5" w14:textId="77777777" w:rsidR="00AE3F4E" w:rsidRDefault="00AE3F4E" w:rsidP="00AE3F4E">
      <w:pPr>
        <w:rPr>
          <w:rFonts w:ascii="Arial" w:eastAsia="Arial" w:hAnsi="Arial" w:cs="Arial"/>
          <w:b/>
          <w:sz w:val="20"/>
          <w:szCs w:val="20"/>
        </w:rPr>
        <w:sectPr w:rsidR="00AE3F4E" w:rsidSect="00AE3F4E">
          <w:type w:val="continuous"/>
          <w:pgSz w:w="11900" w:h="16840"/>
          <w:pgMar w:top="1417" w:right="1417" w:bottom="1417" w:left="1417" w:header="708" w:footer="708" w:gutter="0"/>
          <w:cols w:num="2" w:space="708" w:equalWidth="0">
            <w:col w:w="4178" w:space="709"/>
            <w:col w:w="4178" w:space="0"/>
          </w:cols>
        </w:sectPr>
      </w:pPr>
    </w:p>
    <w:p w14:paraId="0AFAEF7A" w14:textId="77777777" w:rsidR="009D279E" w:rsidRDefault="009D279E" w:rsidP="009D279E">
      <w:pPr>
        <w:numPr>
          <w:ilvl w:val="0"/>
          <w:numId w:val="2"/>
        </w:numPr>
        <w:pBdr>
          <w:top w:val="nil"/>
          <w:left w:val="nil"/>
          <w:bottom w:val="nil"/>
          <w:right w:val="nil"/>
          <w:between w:val="nil"/>
        </w:pBdr>
        <w:tabs>
          <w:tab w:val="left" w:pos="973"/>
        </w:tabs>
        <w:rPr>
          <w:rFonts w:ascii="Arial" w:eastAsia="Arial" w:hAnsi="Arial" w:cs="Arial"/>
          <w:color w:val="000000"/>
          <w:sz w:val="20"/>
          <w:szCs w:val="20"/>
        </w:rPr>
      </w:pPr>
      <w:r>
        <w:rPr>
          <w:rFonts w:ascii="Arial" w:eastAsia="Arial" w:hAnsi="Arial" w:cs="Arial"/>
          <w:color w:val="000000"/>
          <w:sz w:val="20"/>
          <w:szCs w:val="20"/>
        </w:rPr>
        <w:t>Het Evenementen Merkenonderzoek monitort sinds 2016 alle Nederlandse evenementen. Inmiddels zijn 61.000 respondenten online ondervraagd over de reputatie en groeipotentie van de consumentenbeurzen, festivals, sportevenementen en stadsfestijnen.</w:t>
      </w:r>
    </w:p>
    <w:p w14:paraId="57C1C4D4" w14:textId="77777777" w:rsidR="009D279E" w:rsidRDefault="009D279E" w:rsidP="009D279E">
      <w:pPr>
        <w:numPr>
          <w:ilvl w:val="0"/>
          <w:numId w:val="2"/>
        </w:numPr>
        <w:pBdr>
          <w:top w:val="nil"/>
          <w:left w:val="nil"/>
          <w:bottom w:val="nil"/>
          <w:right w:val="nil"/>
          <w:between w:val="nil"/>
        </w:pBdr>
        <w:tabs>
          <w:tab w:val="left" w:pos="973"/>
        </w:tabs>
        <w:rPr>
          <w:rFonts w:ascii="Arial" w:eastAsia="Arial" w:hAnsi="Arial" w:cs="Arial"/>
          <w:color w:val="000000"/>
          <w:sz w:val="20"/>
          <w:szCs w:val="20"/>
        </w:rPr>
      </w:pPr>
      <w:r>
        <w:rPr>
          <w:rFonts w:ascii="Arial" w:eastAsia="Arial" w:hAnsi="Arial" w:cs="Arial"/>
          <w:color w:val="000000"/>
          <w:sz w:val="20"/>
          <w:szCs w:val="20"/>
        </w:rPr>
        <w:t xml:space="preserve">Het onderzoek wordt in eigen beheer uitgevoerd en heeft dus geen opdrachtgever of andere belanghebbende. </w:t>
      </w:r>
    </w:p>
    <w:p w14:paraId="3FA8EAFB" w14:textId="77777777" w:rsidR="009D279E" w:rsidRDefault="009D279E" w:rsidP="009D279E">
      <w:pPr>
        <w:numPr>
          <w:ilvl w:val="0"/>
          <w:numId w:val="2"/>
        </w:numPr>
        <w:pBdr>
          <w:top w:val="nil"/>
          <w:left w:val="nil"/>
          <w:bottom w:val="nil"/>
          <w:right w:val="nil"/>
          <w:between w:val="nil"/>
        </w:pBdr>
        <w:tabs>
          <w:tab w:val="left" w:pos="973"/>
        </w:tabs>
        <w:rPr>
          <w:rFonts w:ascii="Arial" w:eastAsia="Arial" w:hAnsi="Arial" w:cs="Arial"/>
          <w:color w:val="000000"/>
          <w:sz w:val="20"/>
          <w:szCs w:val="20"/>
        </w:rPr>
      </w:pPr>
      <w:r>
        <w:rPr>
          <w:rFonts w:ascii="Arial" w:eastAsia="Arial" w:hAnsi="Arial" w:cs="Arial"/>
          <w:color w:val="000000"/>
          <w:sz w:val="20"/>
          <w:szCs w:val="20"/>
        </w:rPr>
        <w:t xml:space="preserve">Het onderzoek is met de Universiteit van Amsterdam ontwikkeld. </w:t>
      </w:r>
    </w:p>
    <w:p w14:paraId="4E4B8396" w14:textId="77777777" w:rsidR="009D279E" w:rsidRDefault="009D279E" w:rsidP="009D279E">
      <w:pPr>
        <w:numPr>
          <w:ilvl w:val="0"/>
          <w:numId w:val="2"/>
        </w:numPr>
        <w:pBdr>
          <w:top w:val="nil"/>
          <w:left w:val="nil"/>
          <w:bottom w:val="nil"/>
          <w:right w:val="nil"/>
          <w:between w:val="nil"/>
        </w:pBdr>
        <w:tabs>
          <w:tab w:val="left" w:pos="973"/>
        </w:tabs>
        <w:rPr>
          <w:rFonts w:ascii="Arial" w:eastAsia="Arial" w:hAnsi="Arial" w:cs="Arial"/>
          <w:color w:val="000000"/>
          <w:sz w:val="20"/>
          <w:szCs w:val="20"/>
        </w:rPr>
      </w:pPr>
      <w:r>
        <w:rPr>
          <w:rFonts w:ascii="Arial" w:eastAsia="Arial" w:hAnsi="Arial" w:cs="Arial"/>
          <w:color w:val="000000"/>
          <w:sz w:val="20"/>
          <w:szCs w:val="20"/>
        </w:rPr>
        <w:t>Het Evenementen Merkenonderzoek wordt uitgevoerd door een professioneel onderzoeksbureau dat bijvoorbeeld ook verantwoordelijk is voor de marktonderzoeken van NOS, Albert Heijn en RTL.</w:t>
      </w:r>
    </w:p>
    <w:p w14:paraId="4203FA9E" w14:textId="77777777" w:rsidR="009D279E" w:rsidRDefault="009D279E" w:rsidP="009D279E">
      <w:pPr>
        <w:numPr>
          <w:ilvl w:val="0"/>
          <w:numId w:val="2"/>
        </w:numPr>
        <w:pBdr>
          <w:top w:val="nil"/>
          <w:left w:val="nil"/>
          <w:bottom w:val="nil"/>
          <w:right w:val="nil"/>
          <w:between w:val="nil"/>
        </w:pBdr>
        <w:tabs>
          <w:tab w:val="left" w:pos="973"/>
        </w:tabs>
        <w:rPr>
          <w:rFonts w:ascii="Arial" w:eastAsia="Arial" w:hAnsi="Arial" w:cs="Arial"/>
          <w:color w:val="000000"/>
          <w:sz w:val="20"/>
          <w:szCs w:val="20"/>
        </w:rPr>
      </w:pPr>
      <w:r>
        <w:rPr>
          <w:rFonts w:ascii="Arial" w:hAnsi="Arial" w:cs="Arial"/>
          <w:sz w:val="20"/>
          <w:szCs w:val="20"/>
        </w:rPr>
        <w:t xml:space="preserve">Jaarlijks </w:t>
      </w:r>
      <w:r w:rsidRPr="00AF12B9">
        <w:rPr>
          <w:rFonts w:ascii="Arial" w:hAnsi="Arial" w:cs="Arial"/>
          <w:sz w:val="20"/>
          <w:szCs w:val="20"/>
        </w:rPr>
        <w:t>worden de respondenten in twee fasen ondervraagd</w:t>
      </w:r>
      <w:r>
        <w:rPr>
          <w:rFonts w:ascii="Arial" w:hAnsi="Arial" w:cs="Arial"/>
          <w:sz w:val="20"/>
          <w:szCs w:val="20"/>
        </w:rPr>
        <w:t xml:space="preserve"> voor de </w:t>
      </w:r>
      <w:r w:rsidRPr="00246D9D">
        <w:rPr>
          <w:rFonts w:ascii="Arial" w:hAnsi="Arial" w:cs="Arial"/>
          <w:sz w:val="20"/>
          <w:szCs w:val="20"/>
          <w:u w:val="single"/>
        </w:rPr>
        <w:t>nationale editie</w:t>
      </w:r>
      <w:r>
        <w:rPr>
          <w:rFonts w:ascii="Arial" w:hAnsi="Arial" w:cs="Arial"/>
          <w:sz w:val="20"/>
          <w:szCs w:val="20"/>
        </w:rPr>
        <w:t xml:space="preserve"> van het onderzoek. </w:t>
      </w:r>
      <w:r>
        <w:rPr>
          <w:rFonts w:ascii="Arial" w:eastAsia="Arial" w:hAnsi="Arial" w:cs="Arial"/>
          <w:color w:val="000000"/>
          <w:sz w:val="20"/>
          <w:szCs w:val="20"/>
        </w:rPr>
        <w:t>Eerst wordt de spontane bekendheid van de duizenden Nederlandse evenementen onderzocht. Daarna wordt voor de 50 spontaan bekendste evenementen in detail navraag gedaan naar de merkkracht en het imago.  Elk merk wordt op 40 factoren onderzocht: spontane bekendheid, merkkracht (= geholpen naamsbekendheid, waardering en binding), merkpersoonlijkheid (16 factoren), merkprestatie (17 factoren), bezoekintentie en groeiverwachting.</w:t>
      </w:r>
    </w:p>
    <w:p w14:paraId="2DB2532B" w14:textId="77777777" w:rsidR="009D279E" w:rsidRPr="00691693" w:rsidRDefault="009D279E" w:rsidP="009D279E">
      <w:pPr>
        <w:numPr>
          <w:ilvl w:val="0"/>
          <w:numId w:val="2"/>
        </w:numPr>
        <w:pBdr>
          <w:top w:val="nil"/>
          <w:left w:val="nil"/>
          <w:bottom w:val="nil"/>
          <w:right w:val="nil"/>
          <w:between w:val="nil"/>
        </w:pBdr>
        <w:tabs>
          <w:tab w:val="left" w:pos="973"/>
        </w:tabs>
        <w:rPr>
          <w:rFonts w:ascii="Arial" w:eastAsia="Arial" w:hAnsi="Arial" w:cs="Arial"/>
          <w:color w:val="000000"/>
          <w:sz w:val="20"/>
          <w:szCs w:val="20"/>
        </w:rPr>
      </w:pPr>
      <w:r w:rsidRPr="00246D9D">
        <w:rPr>
          <w:rFonts w:ascii="Arial" w:hAnsi="Arial" w:cs="Arial"/>
          <w:sz w:val="20"/>
          <w:szCs w:val="20"/>
          <w:u w:val="single"/>
        </w:rPr>
        <w:t>Per provincie</w:t>
      </w:r>
      <w:r>
        <w:rPr>
          <w:rFonts w:ascii="Arial" w:hAnsi="Arial" w:cs="Arial"/>
          <w:sz w:val="20"/>
          <w:szCs w:val="20"/>
        </w:rPr>
        <w:t xml:space="preserve"> wordt jaarlijks een verdiepend onderzoek uitgevoerd, waarmee eerst de spontane bekendheid van alle vrijetijdsorganisaties, waaronder de evenementen, wordt gemeten. Voor de 50 spontaan bekendste dagattracties, cultuurinstellingen, evenementen en sportorganisaties wordt per provincie een vervolgonderzoek uitgevoerd. Hiermee wordt inzichtelijk hoe de waardering en het draagvlak van all</w:t>
      </w:r>
      <w:r w:rsidRPr="00691693">
        <w:rPr>
          <w:rFonts w:ascii="Arial" w:hAnsi="Arial" w:cs="Arial"/>
          <w:sz w:val="20"/>
          <w:szCs w:val="20"/>
        </w:rPr>
        <w:t>e vrijetijdsorganisaties zich ten opzichte van elkaar verhouden.</w:t>
      </w:r>
    </w:p>
    <w:p w14:paraId="3A344772" w14:textId="4633AEC5" w:rsidR="00CF4614" w:rsidRDefault="00CF4614" w:rsidP="00AE3F4E">
      <w:pPr>
        <w:rPr>
          <w:rFonts w:ascii="Arial" w:eastAsia="Arial" w:hAnsi="Arial" w:cs="Arial"/>
          <w:color w:val="000000"/>
          <w:sz w:val="20"/>
          <w:szCs w:val="20"/>
        </w:rPr>
      </w:pPr>
    </w:p>
    <w:sectPr w:rsidR="00CF4614" w:rsidSect="009D279E">
      <w:type w:val="continuous"/>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75DDCB" w14:textId="77777777" w:rsidR="00736648" w:rsidRDefault="00736648">
      <w:r>
        <w:separator/>
      </w:r>
    </w:p>
  </w:endnote>
  <w:endnote w:type="continuationSeparator" w:id="0">
    <w:p w14:paraId="55C210B8" w14:textId="77777777" w:rsidR="00736648" w:rsidRDefault="00736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40F53" w14:textId="77777777" w:rsidR="00D35CA5" w:rsidRDefault="00000000">
    <w:pPr>
      <w:pBdr>
        <w:top w:val="nil"/>
        <w:left w:val="nil"/>
        <w:bottom w:val="nil"/>
        <w:right w:val="nil"/>
        <w:between w:val="nil"/>
      </w:pBdr>
      <w:tabs>
        <w:tab w:val="center" w:pos="4536"/>
        <w:tab w:val="right" w:pos="9072"/>
      </w:tabs>
      <w:jc w:val="center"/>
      <w:rPr>
        <w:rFonts w:ascii="Arial" w:eastAsia="Arial" w:hAnsi="Arial" w:cs="Arial"/>
        <w:color w:val="0096DA"/>
        <w:sz w:val="15"/>
        <w:szCs w:val="15"/>
      </w:rPr>
    </w:pPr>
    <w:r>
      <w:rPr>
        <w:rFonts w:ascii="Arial" w:eastAsia="Arial" w:hAnsi="Arial" w:cs="Arial"/>
        <w:color w:val="0096DA"/>
        <w:sz w:val="15"/>
        <w:szCs w:val="15"/>
      </w:rPr>
      <w:t>Hendrik Beerda Brand Consultancy BV · Keizersgracht 325 c · 1016 EE Amsterdam · m 06 51 05 49 09 · mail@hendrikbeerda.nl www.hendrikbeerda.nl · KvK Amsterdam 34244079 · BTW-</w:t>
    </w:r>
    <w:proofErr w:type="spellStart"/>
    <w:r>
      <w:rPr>
        <w:rFonts w:ascii="Arial" w:eastAsia="Arial" w:hAnsi="Arial" w:cs="Arial"/>
        <w:color w:val="0096DA"/>
        <w:sz w:val="15"/>
        <w:szCs w:val="15"/>
      </w:rPr>
      <w:t>nr</w:t>
    </w:r>
    <w:proofErr w:type="spellEnd"/>
    <w:r>
      <w:rPr>
        <w:rFonts w:ascii="Arial" w:eastAsia="Arial" w:hAnsi="Arial" w:cs="Arial"/>
        <w:color w:val="0096DA"/>
        <w:sz w:val="15"/>
        <w:szCs w:val="15"/>
      </w:rPr>
      <w:t xml:space="preserve"> NL8155.</w:t>
    </w:r>
    <w:proofErr w:type="gramStart"/>
    <w:r>
      <w:rPr>
        <w:rFonts w:ascii="Arial" w:eastAsia="Arial" w:hAnsi="Arial" w:cs="Arial"/>
        <w:color w:val="0096DA"/>
        <w:sz w:val="15"/>
        <w:szCs w:val="15"/>
      </w:rPr>
      <w:t>80.083.B</w:t>
    </w:r>
    <w:proofErr w:type="gramEnd"/>
    <w:r>
      <w:rPr>
        <w:rFonts w:ascii="Arial" w:eastAsia="Arial" w:hAnsi="Arial" w:cs="Arial"/>
        <w:color w:val="0096DA"/>
        <w:sz w:val="15"/>
        <w:szCs w:val="15"/>
      </w:rPr>
      <w:t>01· IBAN NL54 RABO 0143 1033 77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BECBE2" w14:textId="77777777" w:rsidR="00736648" w:rsidRDefault="00736648">
      <w:r>
        <w:separator/>
      </w:r>
    </w:p>
  </w:footnote>
  <w:footnote w:type="continuationSeparator" w:id="0">
    <w:p w14:paraId="69FD9B64" w14:textId="77777777" w:rsidR="00736648" w:rsidRDefault="007366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839D1" w14:textId="77777777" w:rsidR="00D35CA5"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noProof/>
        <w:color w:val="000000"/>
      </w:rPr>
      <w:drawing>
        <wp:inline distT="0" distB="0" distL="0" distR="0" wp14:anchorId="4A92C324" wp14:editId="7B551D55">
          <wp:extent cx="2192655" cy="363855"/>
          <wp:effectExtent l="0" t="0" r="0" b="0"/>
          <wp:docPr id="2" name="image1.png" descr="Beschrijving: Macintosh HD:Users:hendrikbeerda:Dropbox:HBBC:Bedrijfsvoering:Logo:logo.png"/>
          <wp:cNvGraphicFramePr/>
          <a:graphic xmlns:a="http://schemas.openxmlformats.org/drawingml/2006/main">
            <a:graphicData uri="http://schemas.openxmlformats.org/drawingml/2006/picture">
              <pic:pic xmlns:pic="http://schemas.openxmlformats.org/drawingml/2006/picture">
                <pic:nvPicPr>
                  <pic:cNvPr id="0" name="image1.png" descr="Beschrijving: Macintosh HD:Users:hendrikbeerda:Dropbox:HBBC:Bedrijfsvoering:Logo:logo.png"/>
                  <pic:cNvPicPr preferRelativeResize="0"/>
                </pic:nvPicPr>
                <pic:blipFill>
                  <a:blip r:embed="rId1"/>
                  <a:srcRect/>
                  <a:stretch>
                    <a:fillRect/>
                  </a:stretch>
                </pic:blipFill>
                <pic:spPr>
                  <a:xfrm>
                    <a:off x="0" y="0"/>
                    <a:ext cx="2192655" cy="36385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EF1E33"/>
    <w:multiLevelType w:val="multilevel"/>
    <w:tmpl w:val="798ED70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A526306"/>
    <w:multiLevelType w:val="multilevel"/>
    <w:tmpl w:val="749E4B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3E964EC"/>
    <w:multiLevelType w:val="multilevel"/>
    <w:tmpl w:val="FF5857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A1F2214"/>
    <w:multiLevelType w:val="multilevel"/>
    <w:tmpl w:val="1966AE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7487486"/>
    <w:multiLevelType w:val="hybridMultilevel"/>
    <w:tmpl w:val="080853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1B01D52"/>
    <w:multiLevelType w:val="multilevel"/>
    <w:tmpl w:val="1A78C5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4C14528"/>
    <w:multiLevelType w:val="hybridMultilevel"/>
    <w:tmpl w:val="B3B252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9230937">
    <w:abstractNumId w:val="1"/>
  </w:num>
  <w:num w:numId="2" w16cid:durableId="2048212267">
    <w:abstractNumId w:val="0"/>
  </w:num>
  <w:num w:numId="3" w16cid:durableId="991983962">
    <w:abstractNumId w:val="2"/>
  </w:num>
  <w:num w:numId="4" w16cid:durableId="1176185408">
    <w:abstractNumId w:val="3"/>
  </w:num>
  <w:num w:numId="5" w16cid:durableId="739984517">
    <w:abstractNumId w:val="5"/>
  </w:num>
  <w:num w:numId="6" w16cid:durableId="14152055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56638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9885760">
    <w:abstractNumId w:val="4"/>
  </w:num>
  <w:num w:numId="9" w16cid:durableId="4768014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CA5"/>
    <w:rsid w:val="000036B8"/>
    <w:rsid w:val="00026D7C"/>
    <w:rsid w:val="000D14D5"/>
    <w:rsid w:val="000E260E"/>
    <w:rsid w:val="00107447"/>
    <w:rsid w:val="001C63DE"/>
    <w:rsid w:val="00246D9D"/>
    <w:rsid w:val="002F431E"/>
    <w:rsid w:val="00361543"/>
    <w:rsid w:val="005D2DA9"/>
    <w:rsid w:val="00734C50"/>
    <w:rsid w:val="00736648"/>
    <w:rsid w:val="0077701A"/>
    <w:rsid w:val="007F4861"/>
    <w:rsid w:val="0093762C"/>
    <w:rsid w:val="009D279E"/>
    <w:rsid w:val="00AB666F"/>
    <w:rsid w:val="00AE3F4E"/>
    <w:rsid w:val="00B03561"/>
    <w:rsid w:val="00B71D78"/>
    <w:rsid w:val="00CF4614"/>
    <w:rsid w:val="00D05D12"/>
    <w:rsid w:val="00D35CA5"/>
    <w:rsid w:val="00D51762"/>
    <w:rsid w:val="00D8478F"/>
    <w:rsid w:val="00DA2390"/>
    <w:rsid w:val="00E26BE2"/>
    <w:rsid w:val="00E83591"/>
    <w:rsid w:val="00FB62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36134A4"/>
  <w15:docId w15:val="{22B1E28A-B818-4D4A-9932-52E74422C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23364"/>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Koptekst">
    <w:name w:val="header"/>
    <w:basedOn w:val="Standaard"/>
    <w:link w:val="KoptekstChar"/>
    <w:uiPriority w:val="99"/>
    <w:unhideWhenUsed/>
    <w:rsid w:val="006851A8"/>
    <w:pPr>
      <w:tabs>
        <w:tab w:val="center" w:pos="4536"/>
        <w:tab w:val="right" w:pos="9072"/>
      </w:tabs>
    </w:pPr>
    <w:rPr>
      <w:rFonts w:asciiTheme="minorHAnsi" w:eastAsiaTheme="minorHAnsi" w:hAnsiTheme="minorHAnsi" w:cstheme="minorBidi"/>
      <w:lang w:eastAsia="en-US"/>
    </w:rPr>
  </w:style>
  <w:style w:type="character" w:customStyle="1" w:styleId="KoptekstChar">
    <w:name w:val="Koptekst Char"/>
    <w:basedOn w:val="Standaardalinea-lettertype"/>
    <w:link w:val="Koptekst"/>
    <w:uiPriority w:val="99"/>
    <w:rsid w:val="006851A8"/>
  </w:style>
  <w:style w:type="paragraph" w:styleId="Voettekst">
    <w:name w:val="footer"/>
    <w:basedOn w:val="Standaard"/>
    <w:link w:val="VoettekstChar"/>
    <w:uiPriority w:val="99"/>
    <w:unhideWhenUsed/>
    <w:rsid w:val="006851A8"/>
    <w:pPr>
      <w:tabs>
        <w:tab w:val="center" w:pos="4536"/>
        <w:tab w:val="right" w:pos="9072"/>
      </w:tabs>
    </w:pPr>
    <w:rPr>
      <w:rFonts w:asciiTheme="minorHAnsi" w:eastAsiaTheme="minorHAnsi" w:hAnsiTheme="minorHAnsi" w:cstheme="minorBidi"/>
      <w:lang w:eastAsia="en-US"/>
    </w:rPr>
  </w:style>
  <w:style w:type="character" w:customStyle="1" w:styleId="VoettekstChar">
    <w:name w:val="Voettekst Char"/>
    <w:basedOn w:val="Standaardalinea-lettertype"/>
    <w:link w:val="Voettekst"/>
    <w:uiPriority w:val="99"/>
    <w:rsid w:val="006851A8"/>
  </w:style>
  <w:style w:type="paragraph" w:styleId="Lijstalinea">
    <w:name w:val="List Paragraph"/>
    <w:basedOn w:val="Standaard"/>
    <w:uiPriority w:val="34"/>
    <w:qFormat/>
    <w:rsid w:val="003E518F"/>
    <w:pPr>
      <w:ind w:left="720"/>
      <w:contextualSpacing/>
    </w:pPr>
    <w:rPr>
      <w:rFonts w:asciiTheme="minorHAnsi" w:eastAsiaTheme="minorHAnsi" w:hAnsiTheme="minorHAnsi" w:cstheme="minorBidi"/>
      <w:lang w:eastAsia="en-US"/>
    </w:rPr>
  </w:style>
  <w:style w:type="numbering" w:customStyle="1" w:styleId="Huidigelijst1">
    <w:name w:val="Huidige lijst1"/>
    <w:uiPriority w:val="99"/>
    <w:rsid w:val="00822427"/>
  </w:style>
  <w:style w:type="paragraph" w:styleId="Normaalweb">
    <w:name w:val="Normal (Web)"/>
    <w:basedOn w:val="Standaard"/>
    <w:uiPriority w:val="99"/>
    <w:semiHidden/>
    <w:unhideWhenUsed/>
    <w:rsid w:val="00A61091"/>
    <w:pPr>
      <w:spacing w:before="100" w:beforeAutospacing="1" w:after="100" w:afterAutospacing="1"/>
    </w:pPr>
  </w:style>
  <w:style w:type="numbering" w:customStyle="1" w:styleId="Huidigelijst2">
    <w:name w:val="Huidige lijst2"/>
    <w:uiPriority w:val="99"/>
    <w:rsid w:val="00EF5BC3"/>
  </w:style>
  <w:style w:type="numbering" w:customStyle="1" w:styleId="Huidigelijst3">
    <w:name w:val="Huidige lijst3"/>
    <w:uiPriority w:val="99"/>
    <w:rsid w:val="00D35B07"/>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WY2zRiPzQyVC2RaVQlvpQ7Uw+w==">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405</Words>
  <Characters>2231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Hendrik Beerda</dc:creator>
  <cp:lastModifiedBy>Hendrik Beerda</cp:lastModifiedBy>
  <cp:revision>4</cp:revision>
  <dcterms:created xsi:type="dcterms:W3CDTF">2024-12-19T10:40:00Z</dcterms:created>
  <dcterms:modified xsi:type="dcterms:W3CDTF">2024-12-19T10:53:00Z</dcterms:modified>
</cp:coreProperties>
</file>